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E6" w:rsidRPr="00CB78E6" w:rsidRDefault="00CB78E6" w:rsidP="00CB78E6">
      <w:pPr>
        <w:pStyle w:val="Kop2"/>
        <w:keepLines/>
        <w:spacing w:before="200" w:line="276" w:lineRule="auto"/>
        <w:rPr>
          <w:b/>
          <w:sz w:val="28"/>
          <w:szCs w:val="28"/>
        </w:rPr>
      </w:pPr>
      <w:bookmarkStart w:id="0" w:name="_Toc52370424"/>
      <w:r w:rsidRPr="00231B62">
        <w:rPr>
          <w:b/>
          <w:i w:val="0"/>
          <w:sz w:val="28"/>
          <w:szCs w:val="28"/>
        </w:rPr>
        <w:t xml:space="preserve">Bijlage </w:t>
      </w:r>
      <w:r w:rsidR="00231B62">
        <w:rPr>
          <w:b/>
          <w:i w:val="0"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231B62">
        <w:rPr>
          <w:b/>
          <w:i w:val="0"/>
          <w:sz w:val="28"/>
          <w:szCs w:val="28"/>
        </w:rPr>
        <w:t>Meerjarig overzi</w:t>
      </w:r>
      <w:bookmarkStart w:id="1" w:name="_GoBack"/>
      <w:bookmarkEnd w:id="1"/>
      <w:r w:rsidRPr="00231B62">
        <w:rPr>
          <w:b/>
          <w:i w:val="0"/>
          <w:sz w:val="28"/>
          <w:szCs w:val="28"/>
        </w:rPr>
        <w:t>cht reserves</w:t>
      </w:r>
      <w:bookmarkEnd w:id="0"/>
    </w:p>
    <w:p w:rsidR="005366E7" w:rsidRDefault="005366E7" w:rsidP="00193C36"/>
    <w:p w:rsidR="004F4AAE" w:rsidRDefault="004F4AAE" w:rsidP="00193C36">
      <w:r w:rsidRPr="004F4AAE">
        <w:rPr>
          <w:noProof/>
          <w:lang w:eastAsia="nl-NL"/>
        </w:rPr>
        <w:drawing>
          <wp:inline distT="0" distB="0" distL="0" distR="0" wp14:anchorId="7F05CC38" wp14:editId="1C787E60">
            <wp:extent cx="8225543" cy="2442275"/>
            <wp:effectExtent l="0" t="4127" r="317" b="318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66537" cy="245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922"/>
    <w:multiLevelType w:val="multilevel"/>
    <w:tmpl w:val="A99EAA46"/>
    <w:lvl w:ilvl="0">
      <w:start w:val="1"/>
      <w:numFmt w:val="bullet"/>
      <w:pStyle w:val="Lijst-bullets"/>
      <w:lvlText w:val=""/>
      <w:lvlJc w:val="left"/>
      <w:pPr>
        <w:ind w:left="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>
    <w:nsid w:val="07E87A74"/>
    <w:multiLevelType w:val="multilevel"/>
    <w:tmpl w:val="F662A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075BBA"/>
    <w:multiLevelType w:val="hybridMultilevel"/>
    <w:tmpl w:val="F6A498E8"/>
    <w:lvl w:ilvl="0" w:tplc="8CDAFEBE">
      <w:start w:val="1"/>
      <w:numFmt w:val="decimal"/>
      <w:pStyle w:val="Lijst-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EA3"/>
    <w:multiLevelType w:val="multilevel"/>
    <w:tmpl w:val="0388C7BC"/>
    <w:lvl w:ilvl="0">
      <w:start w:val="1"/>
      <w:numFmt w:val="decimal"/>
      <w:pStyle w:val="Kopmetnummer"/>
      <w:lvlText w:val="%1."/>
      <w:lvlJc w:val="left"/>
      <w:pPr>
        <w:ind w:left="360" w:hanging="360"/>
      </w:pPr>
    </w:lvl>
    <w:lvl w:ilvl="1">
      <w:start w:val="1"/>
      <w:numFmt w:val="decimal"/>
      <w:pStyle w:val="Artik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D122A"/>
    <w:multiLevelType w:val="multilevel"/>
    <w:tmpl w:val="CED6769A"/>
    <w:lvl w:ilvl="0">
      <w:numFmt w:val="decimal"/>
      <w:lvlText w:val="%1."/>
      <w:lvlJc w:val="left"/>
      <w:pPr>
        <w:ind w:left="6946" w:hanging="283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76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E6"/>
    <w:rsid w:val="00060F3D"/>
    <w:rsid w:val="000B163A"/>
    <w:rsid w:val="00193C36"/>
    <w:rsid w:val="00197FA7"/>
    <w:rsid w:val="001A70F6"/>
    <w:rsid w:val="00231B62"/>
    <w:rsid w:val="003F5851"/>
    <w:rsid w:val="004F4AAE"/>
    <w:rsid w:val="005366E7"/>
    <w:rsid w:val="008D3DBF"/>
    <w:rsid w:val="00CB78E6"/>
    <w:rsid w:val="00E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A61914ED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Wechstapel, R.</dc:creator>
  <cp:lastModifiedBy>Wechstapel, R.</cp:lastModifiedBy>
  <cp:revision>4</cp:revision>
  <dcterms:created xsi:type="dcterms:W3CDTF">2021-09-22T14:49:00Z</dcterms:created>
  <dcterms:modified xsi:type="dcterms:W3CDTF">2021-09-23T15:51:00Z</dcterms:modified>
</cp:coreProperties>
</file>